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013" w:rsidRPr="000D3013" w:rsidRDefault="000D3013" w:rsidP="000D3013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0D3013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Постановление Правительства Российской Федерации от 5 мая 2012 г. N 459 г. Москва "Об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категорирования"</w:t>
      </w:r>
    </w:p>
    <w:p w:rsidR="000D3013" w:rsidRPr="000D3013" w:rsidRDefault="000D3013" w:rsidP="000D3013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0D3013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5 мая 2012 г.</w:t>
      </w:r>
    </w:p>
    <w:p w:rsidR="000D3013" w:rsidRPr="000D3013" w:rsidRDefault="000D3013" w:rsidP="000D3013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0D3013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15 мая 2012 г.</w:t>
      </w:r>
    </w:p>
    <w:p w:rsidR="000D3013" w:rsidRPr="000D3013" w:rsidRDefault="000D3013" w:rsidP="000D301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соответствии с Федеральным законом "О безопасности объектов топливно-энергетического комплекса" Правительство Российской Федерации </w:t>
      </w:r>
      <w:r w:rsidRPr="000D301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постановляет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Утвердить прилагаемое Положение об исходных данных для проведения категорирования объекта топливно-энергетического комплекса, порядке его проведения и критериях категорирования.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Председатель</w:t>
      </w:r>
      <w:r w:rsidRPr="000D301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Правительства Российской Федерации</w:t>
      </w:r>
      <w:r w:rsidRPr="000D301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В. Путин</w:t>
      </w:r>
      <w:r w:rsidRPr="000D301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br/>
        <w:t xml:space="preserve"> Прим. </w:t>
      </w:r>
      <w:proofErr w:type="spellStart"/>
      <w:proofErr w:type="gramStart"/>
      <w:r w:rsidRPr="000D3013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ред</w:t>
      </w:r>
      <w:proofErr w:type="spellEnd"/>
      <w:proofErr w:type="gramEnd"/>
      <w:r w:rsidRPr="000D3013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: текст постановления опубликован в "Собрании законодательства РФ", 14.05.2012, N 20, ст. 2556.</w:t>
      </w:r>
    </w:p>
    <w:p w:rsidR="000D3013" w:rsidRPr="000D3013" w:rsidRDefault="000D3013" w:rsidP="000D301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0D3013" w:rsidRPr="000D3013" w:rsidRDefault="000D3013" w:rsidP="000D3013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D3013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Положение об исходных данных для проведения категорирования объекта топливно-энергетического комплекса, порядке его проведения и критериях категорирования</w:t>
      </w:r>
    </w:p>
    <w:p w:rsidR="000D3013" w:rsidRPr="000D3013" w:rsidRDefault="000D3013" w:rsidP="000D301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Настоящее Положение определяет исходные данные для проведения категорирования объекта топливно-энергетического комплекса (далее - объект), порядок его проведения и критерии категорирования объекта.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2. Исходными данными для проведения категорирования объекта являются: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а) информация об отнесении объекта к критически важным объектам для инфраструктуры и жизнеобеспечения топливно-энергетического комплекса и о наличии на объекте опасных производственных объектов;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br/>
      </w:r>
      <w:proofErr w:type="gramStart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общие сведения об объекте (размещение объекта, общая численность работающих на объекте, максимальная численность работающих на объекте в одной смене в дневное и ночное время, режим работы объекта, наличие вокруг объекта других производств, населенных пунктов, жилых зданий и иных объектов массового скопления людей, их характеристика и размещение по отношению к объекту, размещение объекта по отношению к транспортным коммуникациям, сведения об</w:t>
      </w:r>
      <w:proofErr w:type="gramEnd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опасных веществах и материалах, используемых на объекте);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в) возможные условия возникновения и развития чрезвычайных ситуаций с опасными социально-экономическими последствиями;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г) масштабы возможных социально-экономических последствий вследствие аварий на объекте, в том числе в результате совершения акта незаконного вмешательства;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д) наличие критических элементов объекта и их характеристика;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е) наличие потенциально опасных участков объекта и их характеристика;</w:t>
      </w:r>
      <w:proofErr w:type="gramEnd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ж) наличие уязвимых мест объекта;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з) категории опасности, ранее присвоенные объекту;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и) виды угроз и модели нарушителей в отношении объекта;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к) ситуационные планы и схемы объекта, его коммуникаций, планы и экспликации отдельных зданий и сооружений и их частей, план мероприятий по локализации и ликвидации последствий аварий на объекте, проектная документация на объект, декларация промышленной безопасности объекта, документация на технологические процессы, используемые на объекте.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3. Категорирование объектов осуществляется на основании критериев категорирования, которые определяются исходя из значений показателей зоны чрезвычайной ситуации, которая может возникнуть в результате совершения акта незаконного вмешательства, возможного количества пострадавших и 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размера материального ущерба.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В качестве </w:t>
      </w:r>
      <w:proofErr w:type="gramStart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значений показателей критериев категорирования объектов</w:t>
      </w:r>
      <w:proofErr w:type="gramEnd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используются значения, определенные в постановлении Правительства Российской Федерации от 21 мая 2007 г. </w:t>
      </w:r>
      <w:hyperlink r:id="rId5" w:tgtFrame="_blank" w:history="1">
        <w:r w:rsidRPr="000D3013">
          <w:rPr>
            <w:rFonts w:ascii="Arial" w:eastAsia="Times New Roman" w:hAnsi="Arial" w:cs="Arial"/>
            <w:color w:val="1F77BB"/>
            <w:spacing w:val="3"/>
            <w:sz w:val="24"/>
            <w:szCs w:val="24"/>
            <w:u w:val="single"/>
            <w:lang w:eastAsia="ru-RU"/>
          </w:rPr>
          <w:t>N 304</w:t>
        </w:r>
      </w:hyperlink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"О классификации чрезвычайных ситуаций природного и техногенного характера".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 К низкой категории опасности относится объект, на котором в результате совершения акта незаконного вмешательства возникает чрезвычайная ситуация муниципального характера.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К средней категории опасности относится объект, на котором в результате совершения акта незаконного вмешательства возникает чрезвычайная ситуация межмуниципального или регионального характера.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К высокой категории опасности относится объект, на котором в результате совершения акта незаконного вмешательства возникает чрезвычайная ситуация межрегионального или федерального характера.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 Для проведения категорирования объектов уполномоченный орган исполнительной власти субъекта Российской Федерации формирует перечень объектов, подлежащих категорированию.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6. Перечень объектов, подлежащих категорированию, рассматривается на заседании антитеррористической комиссии в субъекте Российской Федерации и утверждается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 Уполномоченный орган исполнительной власти субъекта Российской Федерации в течение 5 дней со дня утверждения перечня объектов, подлежащих категорированию, направляет субъектам топливно-энергетического комплекса уведомление о включении объекта в этот перечень с указанием сроков проведения категорирования объекта.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8. </w:t>
      </w:r>
      <w:proofErr w:type="gramStart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Для проведения категорирования объекта решением субъекта топливно-энергетического комплекса создается комиссия по категорированию объекта 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(далее - комиссия), в состав которой включаются: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а) представители Министерства энергетики Российской Федерации, территориальных органов Министерства внутренних дел Российской Федерации и иных организаций и подразделений, созданных для выполнения задач и осуществления полномочий, возложенных на органы внутренних дел, других заинтересованных федеральных органов исполнительной власти, органов исполнительной власти субъекта Российской</w:t>
      </w:r>
      <w:proofErr w:type="gramEnd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Федерации и органов местного самоуправления (по согласованию);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б) руководитель субъекта топливно-энергетического комплекса;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в) работники объекта, являющиеся специалистами в области основного технологического оборудования, технологической (промышленной) и пожарной безопасности, контроля за опасными веществами и материалами, учета опасных веществ и материалов, а также в области инженерно-технических средств охраны и защиты информации;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г) представители </w:t>
      </w:r>
      <w:proofErr w:type="spellStart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режимно</w:t>
      </w:r>
      <w:proofErr w:type="spellEnd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-секретного отдела и подразделения безопасности (в случае их наличия);</w:t>
      </w:r>
      <w:proofErr w:type="gramEnd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д) представители структурного подразделения (работники) по гражданской обороне объекта, уполномоченные на решение задач в области гражданской обороны.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9. Для анализа уязвимости производственно-технологического процесса и выявления критических элементов объекта, оценки антитеррористической защищенности объекта и социально-экономических последствий совершения на объекте террористического акта могут привлекаться по решению председателя комиссии сотрудники специализированных организаций.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 Комиссию возглавляет руководитель субъекта топливно-энергетического комплекса.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11. Анализ информации об объекте проводится комиссией на основании изучения исходных данных об объекте, указанных в пункте 2 настоящего Положения, опроса специалистов и обследования объекта.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br/>
        <w:t>12. В ходе работы комиссия выявляет: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а) наличие потенциально опасных участков объекта;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б) критические элементы объекта и наличие уязвимых мест объекта, защита которых может предотвратить совершение акта незаконного вмешательства;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в) возможные пути отхода и места укрытия нарушителей.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13. Критические элементы объекта выявляются из числа потенциально опасных участков объекта.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14. Комиссия проводит сравнительный анализ всех выявленных критических элементов объекта и с учетом их взаимовлияния выделяет те из них, совершение акта незаконного вмешательства на которых может привести к возникновению чрезвычайной ситуации.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15. </w:t>
      </w:r>
      <w:proofErr w:type="gramStart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качестве критических элементов объекта рассматриваются: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а) зоны, конструктивные и технологические элементы объекта, зданий, инженерных сооружений и коммуникаций;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б) элементы систем, узлы оборудования или устройств потенциально опасной установки на объекте;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в) места использования или хранения опасных веществ и материалов на объекте;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г) другие системы, элементы и коммуникации объекта, необходимость физической защиты которых выявлена в процессе анализа их уязвимости.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16.</w:t>
      </w:r>
      <w:proofErr w:type="gramEnd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Выявление критических элементов объекта включает в себя: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а) составление перечня потенциально опасных участков объекта;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б) определение критических элементов объекта из числа потенциально опасных 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участков объекта и составление их перечня;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в) определение угрозы совершения акта незаконного вмешательства и вероятных способов его осуществления по отношению к каждому критическому элементу объекта;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г) определение модели нарушителя в отношении каждого критического элемента объекта;</w:t>
      </w:r>
      <w:proofErr w:type="gramEnd"/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д) оценку уязвимости каждого критического элемента объекта от угрозы совершения акта незаконного вмешательства.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17. Оценка социально-экономических последствий совершения террористического акта на объекте проводится для каждого критического элемента объекта и объекта в целом.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18. По результатам работы комиссия присваивает категорию опасности обследуемому объекту в зависимости от степени его потенциальной опасности или подтверждает (изменяет) категорию опасности объекта в случаях, предусмотренных Правилами актуализации паспорта безопасности объекта топливно-энергетического комплекса, утвержденными постановлением Правительства Российской Федерации от 5 мая 2012 г. N 460.</w:t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D301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19. Решение комиссии оформляется актом, который является основанием для внесения субъектом топливно-энергетического комплекса в проект паспорта безопасности объекта данных об отнесении объекта к соответствующей категории опасности или подтверждения (изменения) категории опасности объекта. </w:t>
      </w:r>
    </w:p>
    <w:p w:rsidR="00D40533" w:rsidRDefault="00D40533">
      <w:bookmarkStart w:id="0" w:name="_GoBack"/>
      <w:bookmarkEnd w:id="0"/>
    </w:p>
    <w:sectPr w:rsidR="00D4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9AF"/>
    <w:rsid w:val="000D3013"/>
    <w:rsid w:val="005849AF"/>
    <w:rsid w:val="00D4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5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9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938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86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335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43901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16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07/05/26/chs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1384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2020-10-30T04:39:00Z</dcterms:created>
  <dcterms:modified xsi:type="dcterms:W3CDTF">2020-10-30T04:39:00Z</dcterms:modified>
</cp:coreProperties>
</file>