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013" w:rsidRPr="000D3013" w:rsidRDefault="000D3013" w:rsidP="000D3013">
      <w:pPr>
        <w:spacing w:line="288" w:lineRule="atLeast"/>
        <w:outlineLvl w:val="0"/>
        <w:rPr>
          <w:rFonts w:ascii="Arial" w:eastAsia="Times New Roman" w:hAnsi="Arial" w:cs="Arial"/>
          <w:b/>
          <w:bCs/>
          <w:color w:val="000000"/>
          <w:spacing w:val="3"/>
          <w:kern w:val="36"/>
          <w:sz w:val="33"/>
          <w:szCs w:val="33"/>
          <w:lang w:eastAsia="ru-RU"/>
        </w:rPr>
      </w:pPr>
      <w:r w:rsidRPr="000D3013">
        <w:rPr>
          <w:rFonts w:ascii="Arial" w:eastAsia="Times New Roman" w:hAnsi="Arial" w:cs="Arial"/>
          <w:b/>
          <w:bCs/>
          <w:color w:val="000000"/>
          <w:spacing w:val="3"/>
          <w:kern w:val="36"/>
          <w:sz w:val="33"/>
          <w:szCs w:val="33"/>
          <w:lang w:eastAsia="ru-RU"/>
        </w:rPr>
        <w:t>Постановление Правительства Российской Федерации от 5 мая 2012 г. N 459 г. Москва "Об утверждении Положения об исходных данных для проведения категорирования объекта топливно-энергетического комплекса, порядке его проведения и критериях категорирования"</w:t>
      </w:r>
    </w:p>
    <w:p w:rsidR="000D3013" w:rsidRPr="000D3013" w:rsidRDefault="000D3013" w:rsidP="000D3013">
      <w:pPr>
        <w:spacing w:after="90" w:line="240" w:lineRule="auto"/>
        <w:textAlignment w:val="top"/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</w:pPr>
      <w:r w:rsidRPr="000D3013"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  <w:t>Дата подписания 5 мая 2012 г.</w:t>
      </w:r>
    </w:p>
    <w:p w:rsidR="000D3013" w:rsidRPr="000D3013" w:rsidRDefault="000D3013" w:rsidP="000D3013">
      <w:pPr>
        <w:spacing w:line="240" w:lineRule="auto"/>
        <w:textAlignment w:val="top"/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</w:pPr>
      <w:r w:rsidRPr="000D3013">
        <w:rPr>
          <w:rFonts w:ascii="Arial" w:eastAsia="Times New Roman" w:hAnsi="Arial" w:cs="Arial"/>
          <w:color w:val="000000"/>
          <w:spacing w:val="3"/>
          <w:sz w:val="20"/>
          <w:szCs w:val="20"/>
          <w:lang w:eastAsia="ru-RU"/>
        </w:rPr>
        <w:t>Опубликован 15 мая 2012 г.</w:t>
      </w:r>
    </w:p>
    <w:p w:rsidR="000D3013" w:rsidRPr="000D3013" w:rsidRDefault="000D3013" w:rsidP="000D301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D301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соответствии с Федеральным законом "О безопасности объектов топливно-энергетического комплекса" Правительство Российской Федерации </w:t>
      </w:r>
      <w:r w:rsidRPr="000D3013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постановляет</w:t>
      </w:r>
      <w:r w:rsidRPr="000D301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:</w:t>
      </w:r>
      <w:r w:rsidRPr="000D301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0D301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Утвердить прилагаемое Положение об исходных данных для проведения категорирования объекта топливно-энергетического комплекса, порядке его проведения и критериях категорирования.</w:t>
      </w:r>
      <w:r w:rsidRPr="000D301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0D301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0D3013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Председатель</w:t>
      </w:r>
      <w:r w:rsidRPr="000D3013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br/>
        <w:t>Правительства Российской Федерации</w:t>
      </w:r>
      <w:r w:rsidRPr="000D3013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br/>
        <w:t>В. Путин</w:t>
      </w:r>
      <w:r w:rsidRPr="000D3013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br/>
      </w:r>
      <w:r w:rsidRPr="000D3013">
        <w:rPr>
          <w:rFonts w:ascii="Arial" w:eastAsia="Times New Roman" w:hAnsi="Arial" w:cs="Arial"/>
          <w:i/>
          <w:iCs/>
          <w:color w:val="000000"/>
          <w:spacing w:val="3"/>
          <w:sz w:val="24"/>
          <w:szCs w:val="24"/>
          <w:lang w:eastAsia="ru-RU"/>
        </w:rPr>
        <w:br/>
        <w:t xml:space="preserve"> Прим. </w:t>
      </w:r>
      <w:proofErr w:type="spellStart"/>
      <w:proofErr w:type="gramStart"/>
      <w:r w:rsidRPr="000D3013">
        <w:rPr>
          <w:rFonts w:ascii="Arial" w:eastAsia="Times New Roman" w:hAnsi="Arial" w:cs="Arial"/>
          <w:i/>
          <w:iCs/>
          <w:color w:val="000000"/>
          <w:spacing w:val="3"/>
          <w:sz w:val="24"/>
          <w:szCs w:val="24"/>
          <w:lang w:eastAsia="ru-RU"/>
        </w:rPr>
        <w:t>ред</w:t>
      </w:r>
      <w:proofErr w:type="spellEnd"/>
      <w:proofErr w:type="gramEnd"/>
      <w:r w:rsidRPr="000D3013">
        <w:rPr>
          <w:rFonts w:ascii="Arial" w:eastAsia="Times New Roman" w:hAnsi="Arial" w:cs="Arial"/>
          <w:i/>
          <w:iCs/>
          <w:color w:val="000000"/>
          <w:spacing w:val="3"/>
          <w:sz w:val="24"/>
          <w:szCs w:val="24"/>
          <w:lang w:eastAsia="ru-RU"/>
        </w:rPr>
        <w:t>: текст постановления опубликован в "Собрании законодательства РФ", 14.05.2012, N 20, ст. 2556.</w:t>
      </w:r>
    </w:p>
    <w:p w:rsidR="000D3013" w:rsidRPr="000D3013" w:rsidRDefault="000D3013" w:rsidP="000D301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D301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</w:t>
      </w:r>
    </w:p>
    <w:p w:rsidR="000D3013" w:rsidRPr="000D3013" w:rsidRDefault="000D3013" w:rsidP="000D3013">
      <w:pPr>
        <w:spacing w:after="300" w:line="384" w:lineRule="atLeast"/>
        <w:jc w:val="center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D3013"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  <w:t>Положение об исходных данных для проведения категорирования объекта топливно-энергетического комплекса, порядке его проведения и критериях категорирования</w:t>
      </w:r>
    </w:p>
    <w:p w:rsidR="000D3013" w:rsidRPr="000D3013" w:rsidRDefault="000D3013" w:rsidP="000D301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D301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 Настоящее Положение определяет исходные данные для проведения категорирования объекта топливно-энергетического комплекса (далее - объект), порядок его проведения и критерии категорирования объекта.</w:t>
      </w:r>
      <w:r w:rsidRPr="000D301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0D301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2. Исходными данными для проведения категорирования объекта являются:</w:t>
      </w:r>
      <w:r w:rsidRPr="000D301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0D301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а) информация об отнесении объекта к критически важным объектам для инфраструктуры и жизнеобеспечения топливно-энергетического комплекса и о наличии на объекте опасных производственных объектов;</w:t>
      </w:r>
      <w:r w:rsidRPr="000D301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0D301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br/>
      </w:r>
      <w:proofErr w:type="gramStart"/>
      <w:r w:rsidRPr="000D301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б) общие сведения об объекте (размещение объекта, общая численность работающих на объекте, максимальная численность работающих на объекте в одной смене в дневное и ночное время, режим работы объекта, наличие вокруг объекта других производств, населенных пунктов, жилых зданий и иных объектов массового скопления людей, их характеристика и размещение по отношению к объекту, размещение объекта по отношению к транспортным коммуникациям, сведения об</w:t>
      </w:r>
      <w:proofErr w:type="gramEnd"/>
      <w:r w:rsidRPr="000D301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</w:t>
      </w:r>
      <w:proofErr w:type="gramStart"/>
      <w:r w:rsidRPr="000D301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опасных веществах и материалах, используемых на объекте);</w:t>
      </w:r>
      <w:r w:rsidRPr="000D301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0D301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в) возможные условия возникновения и развития чрезвычайных ситуаций с опасными социально-экономическими последствиями;</w:t>
      </w:r>
      <w:r w:rsidRPr="000D301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0D301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г) масштабы возможных социально-экономических последствий вследствие аварий на объекте, в том числе в результате совершения акта незаконного вмешательства;</w:t>
      </w:r>
      <w:r w:rsidRPr="000D301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0D301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д) наличие критических элементов объекта и их характеристика;</w:t>
      </w:r>
      <w:r w:rsidRPr="000D301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0D301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е) наличие потенциально опасных участков объекта и их характеристика;</w:t>
      </w:r>
      <w:proofErr w:type="gramEnd"/>
      <w:r w:rsidRPr="000D301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0D301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ж) наличие уязвимых мест объекта;</w:t>
      </w:r>
      <w:r w:rsidRPr="000D301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0D301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з) категории опасности, ранее присвоенные объекту;</w:t>
      </w:r>
      <w:r w:rsidRPr="000D301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0D301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и) виды угроз и модели нарушителей в отношении объекта;</w:t>
      </w:r>
      <w:r w:rsidRPr="000D301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0D301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к) ситуационные планы и схемы объекта, его коммуникаций, планы и экспликации отдельных зданий и сооружений и их частей, план мероприятий по локализации и ликвидации последствий аварий на объекте, проектная документация на объект, декларация промышленной безопасности объекта, документация на технологические процессы, используемые на объекте.</w:t>
      </w:r>
      <w:r w:rsidRPr="000D301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0D301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 xml:space="preserve">3. Категорирование объектов осуществляется на основании критериев категорирования, которые определяются исходя из значений показателей зоны чрезвычайной ситуации, которая может возникнуть в результате совершения акта незаконного вмешательства, возможного количества пострадавших и </w:t>
      </w:r>
      <w:r w:rsidRPr="000D301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размера материального ущерба.</w:t>
      </w:r>
      <w:r w:rsidRPr="000D301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0D301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 xml:space="preserve">В качестве </w:t>
      </w:r>
      <w:proofErr w:type="gramStart"/>
      <w:r w:rsidRPr="000D301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значений показателей критериев категорирования объектов</w:t>
      </w:r>
      <w:proofErr w:type="gramEnd"/>
      <w:r w:rsidRPr="000D301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используются значения, определенные в постановлении Правительства Российской Федерации от 21 мая 2007 г. </w:t>
      </w:r>
      <w:hyperlink r:id="rId5" w:tgtFrame="_blank" w:history="1">
        <w:r w:rsidRPr="000D3013">
          <w:rPr>
            <w:rFonts w:ascii="Arial" w:eastAsia="Times New Roman" w:hAnsi="Arial" w:cs="Arial"/>
            <w:color w:val="1F77BB"/>
            <w:spacing w:val="3"/>
            <w:sz w:val="24"/>
            <w:szCs w:val="24"/>
            <w:u w:val="single"/>
            <w:lang w:eastAsia="ru-RU"/>
          </w:rPr>
          <w:t>N 304</w:t>
        </w:r>
      </w:hyperlink>
      <w:r w:rsidRPr="000D301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"О классификации чрезвычайных ситуаций природного и техногенного характера".</w:t>
      </w:r>
      <w:r w:rsidRPr="000D301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0D301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4. К низкой категории опасности относится объект, на котором в результате совершения акта незаконного вмешательства возникает чрезвычайная ситуация муниципального характера.</w:t>
      </w:r>
      <w:r w:rsidRPr="000D301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0D301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К средней категории опасности относится объект, на котором в результате совершения акта незаконного вмешательства возникает чрезвычайная ситуация межмуниципального или регионального характера.</w:t>
      </w:r>
      <w:r w:rsidRPr="000D301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0D301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К высокой категории опасности относится объект, на котором в результате совершения акта незаконного вмешательства возникает чрезвычайная ситуация межрегионального или федерального характера.</w:t>
      </w:r>
      <w:r w:rsidRPr="000D301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0D301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5. Для проведения категорирования объектов уполномоченный орган исполнительной власти субъекта Российской Федерации формирует перечень объектов, подлежащих категорированию.</w:t>
      </w:r>
      <w:r w:rsidRPr="000D301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0D301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6. Перечень объектов, подлежащих категорированию, рассматривается на заседании антитеррористической комиссии в субъекте Российской Федерации и утверждается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Федерации).</w:t>
      </w:r>
      <w:r w:rsidRPr="000D301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0D301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7. Уполномоченный орган исполнительной власти субъекта Российской Федерации в течение 5 дней со дня утверждения перечня объектов, подлежащих категорированию, направляет субъектам топливно-энергетического комплекса уведомление о включении объекта в этот перечень с указанием сроков проведения категорирования объекта.</w:t>
      </w:r>
      <w:r w:rsidRPr="000D301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0D301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 xml:space="preserve">8. </w:t>
      </w:r>
      <w:proofErr w:type="gramStart"/>
      <w:r w:rsidRPr="000D301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Для проведения категорирования объекта решением субъекта топливно-энергетического комплекса создается комиссия по категорированию объекта </w:t>
      </w:r>
      <w:r w:rsidRPr="000D301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(далее - комиссия), в состав которой включаются:</w:t>
      </w:r>
      <w:r w:rsidRPr="000D301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0D301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а) представители Министерства энергетики Российской Федерации, территориальных органов Министерства внутренних дел Российской Федерации и иных организаций и подразделений, созданных для выполнения задач и осуществления полномочий, возложенных на органы внутренних дел, других заинтересованных федеральных органов исполнительной власти, органов исполнительной власти субъекта Российской</w:t>
      </w:r>
      <w:proofErr w:type="gramEnd"/>
      <w:r w:rsidRPr="000D301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</w:t>
      </w:r>
      <w:proofErr w:type="gramStart"/>
      <w:r w:rsidRPr="000D301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Федерации и органов местного самоуправления (по согласованию);</w:t>
      </w:r>
      <w:r w:rsidRPr="000D301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0D301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б) руководитель субъекта топливно-энергетического комплекса;</w:t>
      </w:r>
      <w:r w:rsidRPr="000D301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0D301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в) работники объекта, являющиеся специалистами в области основного технологического оборудования, технологической (промышленной) и пожарной безопасности, контроля за опасными веществами и материалами, учета опасных веществ и материалов, а также в области инженерно-технических средств охраны и защиты информации;</w:t>
      </w:r>
      <w:r w:rsidRPr="000D301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0D301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 xml:space="preserve">г) представители </w:t>
      </w:r>
      <w:proofErr w:type="spellStart"/>
      <w:r w:rsidRPr="000D301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режимно</w:t>
      </w:r>
      <w:proofErr w:type="spellEnd"/>
      <w:r w:rsidRPr="000D301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-секретного отдела и подразделения безопасности (в случае их наличия);</w:t>
      </w:r>
      <w:proofErr w:type="gramEnd"/>
      <w:r w:rsidRPr="000D301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0D301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д) представители структурного подразделения (работники) по гражданской обороне объекта, уполномоченные на решение задач в области гражданской обороны.</w:t>
      </w:r>
      <w:r w:rsidRPr="000D301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0D301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9. Для анализа уязвимости производственно-технологического процесса и выявления критических элементов объекта, оценки антитеррористической защищенности объекта и социально-экономических последствий совершения на объекте террористического акта могут привлекаться по решению председателя комиссии сотрудники специализированных организаций.</w:t>
      </w:r>
      <w:r w:rsidRPr="000D301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0D301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10. Комиссию возглавляет руководитель субъекта топливно-энергетического комплекса.</w:t>
      </w:r>
      <w:r w:rsidRPr="000D301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0D301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11. Анализ информации об объекте проводится комиссией на основании изучения исходных данных об объекте, указанных в пункте 2 настоящего Положения, опроса специалистов и обследования объекта.</w:t>
      </w:r>
      <w:r w:rsidRPr="000D301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0D301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br/>
        <w:t>12. В ходе работы комиссия выявляет:</w:t>
      </w:r>
      <w:r w:rsidRPr="000D301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0D301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а) наличие потенциально опасных участков объекта;</w:t>
      </w:r>
      <w:r w:rsidRPr="000D301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0D301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б) критические элементы объекта и наличие уязвимых мест объекта, защита которых может предотвратить совершение акта незаконного вмешательства;</w:t>
      </w:r>
      <w:r w:rsidRPr="000D301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0D301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в) возможные пути отхода и места укрытия нарушителей.</w:t>
      </w:r>
      <w:r w:rsidRPr="000D301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0D301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13. Критические элементы объекта выявляются из числа потенциально опасных участков объекта.</w:t>
      </w:r>
      <w:r w:rsidRPr="000D301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0D301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14. Комиссия проводит сравнительный анализ всех выявленных критических элементов объекта и с учетом их взаимовлияния выделяет те из них, совершение акта незаконного вмешательства на которых может привести к возникновению чрезвычайной ситуации.</w:t>
      </w:r>
      <w:r w:rsidRPr="000D301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0D301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 xml:space="preserve">15. </w:t>
      </w:r>
      <w:proofErr w:type="gramStart"/>
      <w:r w:rsidRPr="000D301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качестве критических элементов объекта рассматриваются:</w:t>
      </w:r>
      <w:r w:rsidRPr="000D301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0D301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а) зоны, конструктивные и технологические элементы объекта, зданий, инженерных сооружений и коммуникаций;</w:t>
      </w:r>
      <w:r w:rsidRPr="000D301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0D301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б) элементы систем, узлы оборудования или устройств потенциально опасной установки на объекте;</w:t>
      </w:r>
      <w:r w:rsidRPr="000D301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0D301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в) места использования или хранения опасных веществ и материалов на объекте;</w:t>
      </w:r>
      <w:r w:rsidRPr="000D301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0D301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г) другие системы, элементы и коммуникации объекта, необходимость физической защиты которых выявлена в процессе анализа их уязвимости.</w:t>
      </w:r>
      <w:r w:rsidRPr="000D301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0D301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16.</w:t>
      </w:r>
      <w:proofErr w:type="gramEnd"/>
      <w:r w:rsidRPr="000D301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</w:t>
      </w:r>
      <w:proofErr w:type="gramStart"/>
      <w:r w:rsidRPr="000D301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Выявление критических элементов объекта включает в себя:</w:t>
      </w:r>
      <w:r w:rsidRPr="000D301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0D301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а) составление перечня потенциально опасных участков объекта;</w:t>
      </w:r>
      <w:r w:rsidRPr="000D301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0D301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 xml:space="preserve">б) определение критических элементов объекта из числа потенциально опасных </w:t>
      </w:r>
      <w:r w:rsidRPr="000D301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участков объекта и составление их перечня;</w:t>
      </w:r>
      <w:r w:rsidRPr="000D301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0D301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в) определение угрозы совершения акта незаконного вмешательства и вероятных способов его осуществления по отношению к каждому критическому элементу объекта;</w:t>
      </w:r>
      <w:r w:rsidRPr="000D301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0D301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г) определение модели нарушителя в отношении каждого критического элемента объекта;</w:t>
      </w:r>
      <w:proofErr w:type="gramEnd"/>
      <w:r w:rsidRPr="000D301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0D301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д) оценку уязвимости каждого критического элемента объекта от угрозы совершения акта незаконного вмешательства.</w:t>
      </w:r>
      <w:r w:rsidRPr="000D301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0D301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17. Оценка социально-экономических последствий совершения террористического акта на объекте проводится для каждого критического элемента объекта и объекта в целом.</w:t>
      </w:r>
      <w:r w:rsidRPr="000D301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0D301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18. По результатам работы комиссия присваивает категорию опасности обследуемому объекту в зависимости от степени его потенциальной опасности или подтверждает (изменяет) категорию опасности объекта в случаях, предусмотренных Правилами актуализации паспорта безопасности объекта топливно-энергетического комплекса, утвержденными постановлением Правительства Российской Федерации от 5 мая 2012 г. N 460.</w:t>
      </w:r>
      <w:r w:rsidRPr="000D301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0D301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19. Решение комиссии оформляется актом, который является основанием для внесения субъектом топливно-энергетического комплекса в проект паспорта безопасности объекта данных об отнесении объекта к соответствующей категории опасности или подтверждения (изменения) категории опасности объекта. </w:t>
      </w:r>
    </w:p>
    <w:p w:rsidR="00D40533" w:rsidRDefault="00D40533">
      <w:bookmarkStart w:id="0" w:name="_GoBack"/>
      <w:bookmarkEnd w:id="0"/>
    </w:p>
    <w:sectPr w:rsidR="00D40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9AF"/>
    <w:rsid w:val="000D3013"/>
    <w:rsid w:val="005849AF"/>
    <w:rsid w:val="00D4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5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2496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029389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1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86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0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483359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43901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5160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g.ru/2007/05/26/chs-dok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1384</Words>
  <Characters>7895</Characters>
  <Application>Microsoft Office Word</Application>
  <DocSecurity>0</DocSecurity>
  <Lines>65</Lines>
  <Paragraphs>18</Paragraphs>
  <ScaleCrop>false</ScaleCrop>
  <Company/>
  <LinksUpToDate>false</LinksUpToDate>
  <CharactersWithSpaces>9261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2020-10-30T04:39:00Z</dcterms:created>
  <dcterms:modified xsi:type="dcterms:W3CDTF">2020-10-30T04:39:00Z</dcterms:modified>
</cp:coreProperties>
</file>