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7E" w:rsidRPr="0084307E" w:rsidRDefault="0084307E" w:rsidP="0084307E">
      <w:pPr>
        <w:spacing w:line="288" w:lineRule="atLeast"/>
        <w:outlineLvl w:val="0"/>
        <w:rPr>
          <w:rFonts w:ascii="Arial" w:eastAsia="Times New Roman" w:hAnsi="Arial" w:cs="Arial"/>
          <w:b/>
          <w:bCs/>
          <w:color w:val="000000"/>
          <w:spacing w:val="3"/>
          <w:kern w:val="36"/>
          <w:sz w:val="33"/>
          <w:szCs w:val="33"/>
          <w:lang w:eastAsia="ru-RU"/>
        </w:rPr>
      </w:pPr>
      <w:r w:rsidRPr="0084307E">
        <w:rPr>
          <w:rFonts w:ascii="Arial" w:eastAsia="Times New Roman" w:hAnsi="Arial" w:cs="Arial"/>
          <w:b/>
          <w:bCs/>
          <w:color w:val="000000"/>
          <w:spacing w:val="3"/>
          <w:kern w:val="36"/>
          <w:sz w:val="33"/>
          <w:szCs w:val="33"/>
          <w:lang w:eastAsia="ru-RU"/>
        </w:rPr>
        <w:t>Федеральный закон от 6 марта 2006 г. N 35-ФЗ О противодействии терроризму</w:t>
      </w:r>
    </w:p>
    <w:p w:rsidR="0084307E" w:rsidRPr="0084307E" w:rsidRDefault="0084307E" w:rsidP="0084307E">
      <w:pPr>
        <w:spacing w:after="90" w:line="240" w:lineRule="auto"/>
        <w:textAlignment w:val="top"/>
        <w:rPr>
          <w:rFonts w:ascii="Arial" w:eastAsia="Times New Roman" w:hAnsi="Arial" w:cs="Arial"/>
          <w:color w:val="000000"/>
          <w:spacing w:val="3"/>
          <w:sz w:val="20"/>
          <w:szCs w:val="20"/>
          <w:lang w:eastAsia="ru-RU"/>
        </w:rPr>
      </w:pPr>
      <w:r w:rsidRPr="0084307E">
        <w:rPr>
          <w:rFonts w:ascii="Arial" w:eastAsia="Times New Roman" w:hAnsi="Arial" w:cs="Arial"/>
          <w:color w:val="000000"/>
          <w:spacing w:val="3"/>
          <w:sz w:val="20"/>
          <w:szCs w:val="20"/>
          <w:lang w:eastAsia="ru-RU"/>
        </w:rPr>
        <w:t>Дата подписания 6 марта 2006 г.</w:t>
      </w:r>
    </w:p>
    <w:p w:rsidR="0084307E" w:rsidRPr="0084307E" w:rsidRDefault="0084307E" w:rsidP="0084307E">
      <w:pPr>
        <w:spacing w:after="90" w:line="240" w:lineRule="auto"/>
        <w:textAlignment w:val="top"/>
        <w:rPr>
          <w:rFonts w:ascii="Arial" w:eastAsia="Times New Roman" w:hAnsi="Arial" w:cs="Arial"/>
          <w:color w:val="000000"/>
          <w:spacing w:val="3"/>
          <w:sz w:val="20"/>
          <w:szCs w:val="20"/>
          <w:lang w:eastAsia="ru-RU"/>
        </w:rPr>
      </w:pPr>
      <w:r w:rsidRPr="0084307E">
        <w:rPr>
          <w:rFonts w:ascii="Arial" w:eastAsia="Times New Roman" w:hAnsi="Arial" w:cs="Arial"/>
          <w:color w:val="000000"/>
          <w:spacing w:val="3"/>
          <w:sz w:val="20"/>
          <w:szCs w:val="20"/>
          <w:lang w:eastAsia="ru-RU"/>
        </w:rPr>
        <w:t>Опубликован 10 марта 2006 г.</w:t>
      </w:r>
    </w:p>
    <w:p w:rsidR="0084307E" w:rsidRPr="0084307E" w:rsidRDefault="0084307E" w:rsidP="0084307E">
      <w:pPr>
        <w:spacing w:line="240" w:lineRule="auto"/>
        <w:textAlignment w:val="top"/>
        <w:rPr>
          <w:rFonts w:ascii="Arial" w:eastAsia="Times New Roman" w:hAnsi="Arial" w:cs="Arial"/>
          <w:color w:val="000000"/>
          <w:spacing w:val="3"/>
          <w:sz w:val="20"/>
          <w:szCs w:val="20"/>
          <w:lang w:eastAsia="ru-RU"/>
        </w:rPr>
      </w:pPr>
      <w:r w:rsidRPr="0084307E">
        <w:rPr>
          <w:rFonts w:ascii="Arial" w:eastAsia="Times New Roman" w:hAnsi="Arial" w:cs="Arial"/>
          <w:color w:val="000000"/>
          <w:spacing w:val="3"/>
          <w:sz w:val="20"/>
          <w:szCs w:val="20"/>
          <w:lang w:eastAsia="ru-RU"/>
        </w:rPr>
        <w:t>Вступает в силу 10 марта 2006 г.</w:t>
      </w:r>
    </w:p>
    <w:p w:rsidR="0084307E" w:rsidRPr="0084307E" w:rsidRDefault="0084307E" w:rsidP="0084307E">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84307E">
        <w:rPr>
          <w:rFonts w:ascii="Arial" w:eastAsia="Times New Roman" w:hAnsi="Arial" w:cs="Arial"/>
          <w:b/>
          <w:bCs/>
          <w:i/>
          <w:iCs/>
          <w:color w:val="000000"/>
          <w:spacing w:val="3"/>
          <w:sz w:val="23"/>
          <w:szCs w:val="23"/>
          <w:lang w:eastAsia="ru-RU"/>
        </w:rPr>
        <w:t>Изменения и поправки</w:t>
      </w:r>
    </w:p>
    <w:p w:rsidR="0084307E" w:rsidRPr="0084307E" w:rsidRDefault="0084307E" w:rsidP="0084307E">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5" w:history="1">
        <w:r w:rsidRPr="0084307E">
          <w:rPr>
            <w:rFonts w:ascii="Arial" w:eastAsia="Times New Roman" w:hAnsi="Arial" w:cs="Arial"/>
            <w:color w:val="666666"/>
            <w:spacing w:val="3"/>
            <w:sz w:val="20"/>
            <w:szCs w:val="20"/>
            <w:lang w:eastAsia="ru-RU"/>
          </w:rPr>
          <w:t>Федеральный закон от 6 июля 2016 г. N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hyperlink>
    </w:p>
    <w:p w:rsidR="0084307E" w:rsidRPr="0084307E" w:rsidRDefault="0084307E" w:rsidP="0084307E">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6" w:history="1">
        <w:r w:rsidRPr="0084307E">
          <w:rPr>
            <w:rFonts w:ascii="Arial" w:eastAsia="Times New Roman" w:hAnsi="Arial" w:cs="Arial"/>
            <w:color w:val="666666"/>
            <w:spacing w:val="3"/>
            <w:sz w:val="20"/>
            <w:szCs w:val="20"/>
            <w:lang w:eastAsia="ru-RU"/>
          </w:rPr>
          <w:t>Список организаций, признанных судами РФ террористическими</w:t>
        </w:r>
      </w:hyperlink>
    </w:p>
    <w:p w:rsidR="0084307E" w:rsidRPr="0084307E" w:rsidRDefault="0084307E" w:rsidP="0084307E">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7" w:history="1">
        <w:r w:rsidRPr="0084307E">
          <w:rPr>
            <w:rFonts w:ascii="Arial" w:eastAsia="Times New Roman" w:hAnsi="Arial" w:cs="Arial"/>
            <w:color w:val="666666"/>
            <w:spacing w:val="3"/>
            <w:sz w:val="20"/>
            <w:szCs w:val="20"/>
            <w:lang w:eastAsia="ru-RU"/>
          </w:rPr>
          <w:t>Федеральный закон о внесении изменений в отдельные законодательные акты РФ по вопросам антитеррористической защищенности объектов</w:t>
        </w:r>
      </w:hyperlink>
    </w:p>
    <w:p w:rsidR="0084307E" w:rsidRPr="0084307E" w:rsidRDefault="0084307E" w:rsidP="0084307E">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8" w:history="1">
        <w:r w:rsidRPr="0084307E">
          <w:rPr>
            <w:rFonts w:ascii="Arial" w:eastAsia="Times New Roman" w:hAnsi="Arial" w:cs="Arial"/>
            <w:color w:val="666666"/>
            <w:spacing w:val="3"/>
            <w:sz w:val="20"/>
            <w:szCs w:val="20"/>
            <w:lang w:eastAsia="ru-RU"/>
          </w:rPr>
          <w:t>Изменения в Федеральный закон "О противодействии терроризму"</w:t>
        </w:r>
      </w:hyperlink>
    </w:p>
    <w:p w:rsidR="0084307E" w:rsidRPr="0084307E" w:rsidRDefault="0084307E" w:rsidP="0084307E">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9" w:history="1">
        <w:r w:rsidRPr="0084307E">
          <w:rPr>
            <w:rFonts w:ascii="Arial" w:eastAsia="Times New Roman" w:hAnsi="Arial" w:cs="Arial"/>
            <w:color w:val="666666"/>
            <w:spacing w:val="3"/>
            <w:sz w:val="20"/>
            <w:szCs w:val="20"/>
            <w:lang w:eastAsia="ru-RU"/>
          </w:rPr>
          <w:t>Изменения в законодательные акты по вопросам противодействия терроризму</w:t>
        </w:r>
      </w:hyperlink>
    </w:p>
    <w:p w:rsidR="0084307E" w:rsidRPr="0084307E" w:rsidRDefault="0084307E" w:rsidP="0084307E">
      <w:pPr>
        <w:shd w:val="clear" w:color="auto" w:fill="F3F3F3"/>
        <w:spacing w:after="0" w:line="384" w:lineRule="atLeast"/>
        <w:textAlignment w:val="top"/>
        <w:rPr>
          <w:rFonts w:ascii="Arial" w:eastAsia="Times New Roman" w:hAnsi="Arial" w:cs="Arial"/>
          <w:color w:val="000000"/>
          <w:spacing w:val="3"/>
          <w:sz w:val="20"/>
          <w:szCs w:val="20"/>
          <w:lang w:eastAsia="ru-RU"/>
        </w:rPr>
      </w:pPr>
      <w:hyperlink r:id="rId10" w:history="1">
        <w:r w:rsidRPr="0084307E">
          <w:rPr>
            <w:rFonts w:ascii="Arial" w:eastAsia="Times New Roman" w:hAnsi="Arial" w:cs="Arial"/>
            <w:color w:val="666666"/>
            <w:spacing w:val="3"/>
            <w:sz w:val="20"/>
            <w:szCs w:val="20"/>
            <w:lang w:eastAsia="ru-RU"/>
          </w:rPr>
          <w:t>О мерах по реализации Закона "О противодействии терроризму"</w:t>
        </w:r>
      </w:hyperlink>
    </w:p>
    <w:p w:rsidR="0084307E" w:rsidRPr="0084307E" w:rsidRDefault="0084307E" w:rsidP="0084307E">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84307E">
        <w:rPr>
          <w:rFonts w:ascii="Arial" w:eastAsia="Times New Roman" w:hAnsi="Arial" w:cs="Arial"/>
          <w:b/>
          <w:bCs/>
          <w:i/>
          <w:iCs/>
          <w:color w:val="000000"/>
          <w:spacing w:val="3"/>
          <w:sz w:val="23"/>
          <w:szCs w:val="23"/>
          <w:lang w:eastAsia="ru-RU"/>
        </w:rPr>
        <w:t>Комментарии Российской Газеты</w:t>
      </w:r>
    </w:p>
    <w:p w:rsidR="0084307E" w:rsidRPr="0084307E" w:rsidRDefault="0084307E" w:rsidP="0084307E">
      <w:pPr>
        <w:shd w:val="clear" w:color="auto" w:fill="F3F3F3"/>
        <w:spacing w:line="384" w:lineRule="atLeast"/>
        <w:textAlignment w:val="top"/>
        <w:rPr>
          <w:rFonts w:ascii="Arial" w:eastAsia="Times New Roman" w:hAnsi="Arial" w:cs="Arial"/>
          <w:color w:val="000000"/>
          <w:spacing w:val="3"/>
          <w:sz w:val="20"/>
          <w:szCs w:val="20"/>
          <w:lang w:eastAsia="ru-RU"/>
        </w:rPr>
      </w:pPr>
      <w:hyperlink r:id="rId11" w:history="1">
        <w:r w:rsidRPr="0084307E">
          <w:rPr>
            <w:rFonts w:ascii="Arial" w:eastAsia="Times New Roman" w:hAnsi="Arial" w:cs="Arial"/>
            <w:color w:val="666666"/>
            <w:spacing w:val="3"/>
            <w:sz w:val="20"/>
            <w:szCs w:val="20"/>
            <w:lang w:eastAsia="ru-RU"/>
          </w:rPr>
          <w:t>Комментарий к закону "О противодействии терроризму"</w:t>
        </w:r>
      </w:hyperlink>
    </w:p>
    <w:p w:rsidR="0084307E" w:rsidRPr="0084307E" w:rsidRDefault="0084307E" w:rsidP="0084307E">
      <w:pPr>
        <w:spacing w:after="300" w:line="384" w:lineRule="atLeast"/>
        <w:jc w:val="center"/>
        <w:textAlignment w:val="top"/>
        <w:rPr>
          <w:rFonts w:ascii="Arial" w:eastAsia="Times New Roman" w:hAnsi="Arial" w:cs="Arial"/>
          <w:color w:val="000000"/>
          <w:spacing w:val="3"/>
          <w:sz w:val="24"/>
          <w:szCs w:val="24"/>
          <w:lang w:eastAsia="ru-RU"/>
        </w:rPr>
      </w:pPr>
      <w:r w:rsidRPr="0084307E">
        <w:rPr>
          <w:rFonts w:ascii="Arial" w:eastAsia="Times New Roman" w:hAnsi="Arial" w:cs="Arial"/>
          <w:b/>
          <w:bCs/>
          <w:color w:val="000000"/>
          <w:spacing w:val="3"/>
          <w:sz w:val="24"/>
          <w:szCs w:val="24"/>
          <w:lang w:eastAsia="ru-RU"/>
        </w:rPr>
        <w:t>Принят Государственной Думой 26 февраля 2006 года</w:t>
      </w:r>
    </w:p>
    <w:p w:rsidR="0084307E" w:rsidRPr="0084307E" w:rsidRDefault="0084307E" w:rsidP="0084307E">
      <w:pPr>
        <w:spacing w:after="300" w:line="384" w:lineRule="atLeast"/>
        <w:jc w:val="center"/>
        <w:textAlignment w:val="top"/>
        <w:rPr>
          <w:rFonts w:ascii="Arial" w:eastAsia="Times New Roman" w:hAnsi="Arial" w:cs="Arial"/>
          <w:color w:val="000000"/>
          <w:spacing w:val="3"/>
          <w:sz w:val="24"/>
          <w:szCs w:val="24"/>
          <w:lang w:eastAsia="ru-RU"/>
        </w:rPr>
      </w:pPr>
      <w:r w:rsidRPr="0084307E">
        <w:rPr>
          <w:rFonts w:ascii="Arial" w:eastAsia="Times New Roman" w:hAnsi="Arial" w:cs="Arial"/>
          <w:b/>
          <w:bCs/>
          <w:color w:val="000000"/>
          <w:spacing w:val="3"/>
          <w:sz w:val="24"/>
          <w:szCs w:val="24"/>
          <w:lang w:eastAsia="ru-RU"/>
        </w:rPr>
        <w:t>Одобрен Советом Федерации 1 марта 2006 года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 </w:t>
      </w:r>
      <w:r w:rsidRPr="0084307E">
        <w:rPr>
          <w:rFonts w:ascii="Arial" w:eastAsia="Times New Roman" w:hAnsi="Arial" w:cs="Arial"/>
          <w:b/>
          <w:bCs/>
          <w:color w:val="000000"/>
          <w:spacing w:val="3"/>
          <w:sz w:val="24"/>
          <w:szCs w:val="24"/>
          <w:lang w:eastAsia="ru-RU"/>
        </w:rPr>
        <w:t>Правовая основа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 xml:space="preserve">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w:t>
      </w:r>
      <w:r w:rsidRPr="0084307E">
        <w:rPr>
          <w:rFonts w:ascii="Arial" w:eastAsia="Times New Roman" w:hAnsi="Arial" w:cs="Arial"/>
          <w:color w:val="000000"/>
          <w:spacing w:val="3"/>
          <w:sz w:val="24"/>
          <w:szCs w:val="24"/>
          <w:lang w:eastAsia="ru-RU"/>
        </w:rPr>
        <w:lastRenderedPageBreak/>
        <w:t>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 </w:t>
      </w:r>
      <w:r w:rsidRPr="0084307E">
        <w:rPr>
          <w:rFonts w:ascii="Arial" w:eastAsia="Times New Roman" w:hAnsi="Arial" w:cs="Arial"/>
          <w:b/>
          <w:bCs/>
          <w:color w:val="000000"/>
          <w:spacing w:val="3"/>
          <w:sz w:val="24"/>
          <w:szCs w:val="24"/>
          <w:lang w:eastAsia="ru-RU"/>
        </w:rPr>
        <w:t>Основные принципы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Противодействие терроризму в Российской Федерации основывается на следующих основных принципах:</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обеспечение и защита основных прав и свобод человека и гражданина;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законность;</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приоритет защиты прав и законных интересов лиц, подвергающихся террористической опасности;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неотвратимость наказания за осуществление террористической деятельности;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7) приоритет мер предупреждения терроризма;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8) единоначалие в руководстве привлекаемыми силами и средствами при проведении контртеррористических операций;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9) сочетание гласных и негласных методов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11) недопустимость политических уступок террористам;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12) минимизация и (или) ликвидация последствий проявлений терроризма;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13) соразмерность мер противодействия терроризму степени террористической опасности.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3. </w:t>
      </w:r>
      <w:r w:rsidRPr="0084307E">
        <w:rPr>
          <w:rFonts w:ascii="Arial" w:eastAsia="Times New Roman" w:hAnsi="Arial" w:cs="Arial"/>
          <w:b/>
          <w:bCs/>
          <w:color w:val="000000"/>
          <w:spacing w:val="3"/>
          <w:sz w:val="24"/>
          <w:szCs w:val="24"/>
          <w:lang w:eastAsia="ru-RU"/>
        </w:rPr>
        <w:t>Основные понятия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В настоящем Федеральном законе используются следующие основные понятия: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террористическая деятельность - деятельность, включающая в себя: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а) организацию, планирование, подготовку, финансирование и реализацию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б) подстрекательство к террористическому акту;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г) вербовку, вооружение, обучение и использование террористов;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д) информационное или иное пособничество в планировании, подготовке или реализации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4) противодействие терроризму - деятельность органов государственной власти и органов местного самоуправления по:</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б) выявлению, предупреждению, пресечению, раскрытию и расследованию террористического акта (борьба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в) минимизации и (или) ликвидации последствий проявлений терроризма;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4. </w:t>
      </w:r>
      <w:r w:rsidRPr="0084307E">
        <w:rPr>
          <w:rFonts w:ascii="Arial" w:eastAsia="Times New Roman" w:hAnsi="Arial" w:cs="Arial"/>
          <w:b/>
          <w:bCs/>
          <w:color w:val="000000"/>
          <w:spacing w:val="3"/>
          <w:sz w:val="24"/>
          <w:szCs w:val="24"/>
          <w:lang w:eastAsia="ru-RU"/>
        </w:rPr>
        <w:t>Международное сотрудничество Российской Федерации в области борьбы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5. </w:t>
      </w:r>
      <w:r w:rsidRPr="0084307E">
        <w:rPr>
          <w:rFonts w:ascii="Arial" w:eastAsia="Times New Roman" w:hAnsi="Arial" w:cs="Arial"/>
          <w:b/>
          <w:bCs/>
          <w:color w:val="000000"/>
          <w:spacing w:val="3"/>
          <w:sz w:val="24"/>
          <w:szCs w:val="24"/>
          <w:lang w:eastAsia="ru-RU"/>
        </w:rPr>
        <w:t>Организационные основы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Президент Российской Федерации определяет:</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основные направления государственной политики в области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2) компетенцию федеральных органов исполнительной власти, руководство деятельностью которых он осуществляет, по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Правительство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6. </w:t>
      </w:r>
      <w:r w:rsidRPr="0084307E">
        <w:rPr>
          <w:rFonts w:ascii="Arial" w:eastAsia="Times New Roman" w:hAnsi="Arial" w:cs="Arial"/>
          <w:b/>
          <w:bCs/>
          <w:color w:val="000000"/>
          <w:spacing w:val="3"/>
          <w:sz w:val="24"/>
          <w:szCs w:val="24"/>
          <w:lang w:eastAsia="ru-RU"/>
        </w:rPr>
        <w:t>Применение Вооруженных Сил Российской Федерации в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В борьбе с терроризмом Вооруженные Силы Российской Федерации могут применяться для: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участия в проведении контртеррористической операции в порядке, предусмотренном настоящим Федеральным законом;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пресечения международной террористической деятельности за пределами территории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7. </w:t>
      </w:r>
      <w:r w:rsidRPr="0084307E">
        <w:rPr>
          <w:rFonts w:ascii="Arial" w:eastAsia="Times New Roman" w:hAnsi="Arial" w:cs="Arial"/>
          <w:b/>
          <w:bCs/>
          <w:color w:val="000000"/>
          <w:spacing w:val="3"/>
          <w:sz w:val="24"/>
          <w:szCs w:val="24"/>
          <w:lang w:eastAsia="ru-RU"/>
        </w:rPr>
        <w:t>Пресечение террористических актов в воздушной среде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w:t>
      </w:r>
      <w:r w:rsidRPr="0084307E">
        <w:rPr>
          <w:rFonts w:ascii="Arial" w:eastAsia="Times New Roman" w:hAnsi="Arial" w:cs="Arial"/>
          <w:color w:val="000000"/>
          <w:spacing w:val="3"/>
          <w:sz w:val="24"/>
          <w:szCs w:val="24"/>
          <w:lang w:eastAsia="ru-RU"/>
        </w:rPr>
        <w:lastRenderedPageBreak/>
        <w:t>боевую технику для пресечения полета указанного воздушного судна путем его уничтожения.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8. </w:t>
      </w:r>
      <w:r w:rsidRPr="0084307E">
        <w:rPr>
          <w:rFonts w:ascii="Arial" w:eastAsia="Times New Roman" w:hAnsi="Arial" w:cs="Arial"/>
          <w:b/>
          <w:bCs/>
          <w:color w:val="000000"/>
          <w:spacing w:val="3"/>
          <w:sz w:val="24"/>
          <w:szCs w:val="24"/>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9. </w:t>
      </w:r>
      <w:r w:rsidRPr="0084307E">
        <w:rPr>
          <w:rFonts w:ascii="Arial" w:eastAsia="Times New Roman" w:hAnsi="Arial" w:cs="Arial"/>
          <w:b/>
          <w:bCs/>
          <w:color w:val="000000"/>
          <w:spacing w:val="3"/>
          <w:sz w:val="24"/>
          <w:szCs w:val="24"/>
          <w:lang w:eastAsia="ru-RU"/>
        </w:rPr>
        <w:t>Участие Вооруженных Сил Российской Федерации в проведении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10. </w:t>
      </w:r>
      <w:r w:rsidRPr="0084307E">
        <w:rPr>
          <w:rFonts w:ascii="Arial" w:eastAsia="Times New Roman" w:hAnsi="Arial" w:cs="Arial"/>
          <w:b/>
          <w:bCs/>
          <w:color w:val="000000"/>
          <w:spacing w:val="3"/>
          <w:sz w:val="24"/>
          <w:szCs w:val="24"/>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выполнения ими поставленных задач по пресечению международной террористической деятельности;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нецелесообразности их дальнейшего пребывания за пределами территории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w:t>
      </w:r>
      <w:r w:rsidRPr="0084307E">
        <w:rPr>
          <w:rFonts w:ascii="Arial" w:eastAsia="Times New Roman" w:hAnsi="Arial" w:cs="Arial"/>
          <w:color w:val="000000"/>
          <w:spacing w:val="3"/>
          <w:sz w:val="24"/>
          <w:szCs w:val="24"/>
          <w:lang w:eastAsia="ru-RU"/>
        </w:rPr>
        <w:lastRenderedPageBreak/>
        <w:t>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11. </w:t>
      </w:r>
      <w:r w:rsidRPr="0084307E">
        <w:rPr>
          <w:rFonts w:ascii="Arial" w:eastAsia="Times New Roman" w:hAnsi="Arial" w:cs="Arial"/>
          <w:b/>
          <w:bCs/>
          <w:color w:val="000000"/>
          <w:spacing w:val="3"/>
          <w:sz w:val="24"/>
          <w:szCs w:val="24"/>
          <w:lang w:eastAsia="ru-RU"/>
        </w:rPr>
        <w:t>Правовой режим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удаление физических лиц с отдельных участков местности и объектов, а также отбуксировка транспортных средств;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9) введение карантина, проведение санитарно-противоэпидемических, ветеринарных и других карантинных мероприятий;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12. </w:t>
      </w:r>
      <w:r w:rsidRPr="0084307E">
        <w:rPr>
          <w:rFonts w:ascii="Arial" w:eastAsia="Times New Roman" w:hAnsi="Arial" w:cs="Arial"/>
          <w:b/>
          <w:bCs/>
          <w:color w:val="000000"/>
          <w:spacing w:val="3"/>
          <w:sz w:val="24"/>
          <w:szCs w:val="24"/>
          <w:lang w:eastAsia="ru-RU"/>
        </w:rPr>
        <w:t>Условия проведения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13. </w:t>
      </w:r>
      <w:r w:rsidRPr="0084307E">
        <w:rPr>
          <w:rFonts w:ascii="Arial" w:eastAsia="Times New Roman" w:hAnsi="Arial" w:cs="Arial"/>
          <w:b/>
          <w:bCs/>
          <w:color w:val="000000"/>
          <w:spacing w:val="3"/>
          <w:sz w:val="24"/>
          <w:szCs w:val="24"/>
          <w:lang w:eastAsia="ru-RU"/>
        </w:rPr>
        <w:t>Руководство контртеррористической операцией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Руководитель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3) отдает распоряжения оперативному штабу о подготовке расчетов и предложений по проведению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7) принимает решение и отдает боевое распоряжение (боевой приказ) о проведении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8) реализует иные полномочия по руководству контртеррористической операцией.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14. </w:t>
      </w:r>
      <w:r w:rsidRPr="0084307E">
        <w:rPr>
          <w:rFonts w:ascii="Arial" w:eastAsia="Times New Roman" w:hAnsi="Arial" w:cs="Arial"/>
          <w:b/>
          <w:bCs/>
          <w:color w:val="000000"/>
          <w:spacing w:val="3"/>
          <w:sz w:val="24"/>
          <w:szCs w:val="24"/>
          <w:lang w:eastAsia="ru-RU"/>
        </w:rPr>
        <w:t>Компетенция оперативного штаба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Оперативный штаб:</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подготавливает расчеты и предложения по проведению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организует взаимодействие привлекаемых для проведения контртеррористической операции сил и средств;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принимает другие меры по предотвращению и минимизации последствий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15. </w:t>
      </w:r>
      <w:r w:rsidRPr="0084307E">
        <w:rPr>
          <w:rFonts w:ascii="Arial" w:eastAsia="Times New Roman" w:hAnsi="Arial" w:cs="Arial"/>
          <w:b/>
          <w:bCs/>
          <w:color w:val="000000"/>
          <w:spacing w:val="3"/>
          <w:sz w:val="24"/>
          <w:szCs w:val="24"/>
          <w:lang w:eastAsia="ru-RU"/>
        </w:rPr>
        <w:t>Силы и средства, привлекаемые для проведения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16. </w:t>
      </w:r>
      <w:r w:rsidRPr="0084307E">
        <w:rPr>
          <w:rFonts w:ascii="Arial" w:eastAsia="Times New Roman" w:hAnsi="Arial" w:cs="Arial"/>
          <w:b/>
          <w:bCs/>
          <w:color w:val="000000"/>
          <w:spacing w:val="3"/>
          <w:sz w:val="24"/>
          <w:szCs w:val="24"/>
          <w:lang w:eastAsia="ru-RU"/>
        </w:rPr>
        <w:t>Ведение переговоров в ходе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При ведении переговоров с террористами не должны рассматриваться выдвигаемые ими политические требования.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17. </w:t>
      </w:r>
      <w:r w:rsidRPr="0084307E">
        <w:rPr>
          <w:rFonts w:ascii="Arial" w:eastAsia="Times New Roman" w:hAnsi="Arial" w:cs="Arial"/>
          <w:b/>
          <w:bCs/>
          <w:color w:val="000000"/>
          <w:spacing w:val="3"/>
          <w:sz w:val="24"/>
          <w:szCs w:val="24"/>
          <w:lang w:eastAsia="ru-RU"/>
        </w:rPr>
        <w:t>Окончание контртеррористической операции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18. </w:t>
      </w:r>
      <w:r w:rsidRPr="0084307E">
        <w:rPr>
          <w:rFonts w:ascii="Arial" w:eastAsia="Times New Roman" w:hAnsi="Arial" w:cs="Arial"/>
          <w:b/>
          <w:bCs/>
          <w:color w:val="000000"/>
          <w:spacing w:val="3"/>
          <w:sz w:val="24"/>
          <w:szCs w:val="24"/>
          <w:lang w:eastAsia="ru-RU"/>
        </w:rPr>
        <w:t>Возмещение вреда, причиненного в результате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19. </w:t>
      </w:r>
      <w:r w:rsidRPr="0084307E">
        <w:rPr>
          <w:rFonts w:ascii="Arial" w:eastAsia="Times New Roman" w:hAnsi="Arial" w:cs="Arial"/>
          <w:b/>
          <w:bCs/>
          <w:color w:val="000000"/>
          <w:spacing w:val="3"/>
          <w:sz w:val="24"/>
          <w:szCs w:val="24"/>
          <w:lang w:eastAsia="ru-RU"/>
        </w:rPr>
        <w:t>Социальная реабилитация лиц, пострадавших в результате террористического акта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20. </w:t>
      </w:r>
      <w:r w:rsidRPr="0084307E">
        <w:rPr>
          <w:rFonts w:ascii="Arial" w:eastAsia="Times New Roman" w:hAnsi="Arial" w:cs="Arial"/>
          <w:b/>
          <w:bCs/>
          <w:color w:val="000000"/>
          <w:spacing w:val="3"/>
          <w:sz w:val="24"/>
          <w:szCs w:val="24"/>
          <w:lang w:eastAsia="ru-RU"/>
        </w:rPr>
        <w:t>Категории лиц, участвующих в борьбе с терроризмом, подлежащих правовой и социальной защите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21. </w:t>
      </w:r>
      <w:r w:rsidRPr="0084307E">
        <w:rPr>
          <w:rFonts w:ascii="Arial" w:eastAsia="Times New Roman" w:hAnsi="Arial" w:cs="Arial"/>
          <w:b/>
          <w:bCs/>
          <w:color w:val="000000"/>
          <w:spacing w:val="3"/>
          <w:sz w:val="24"/>
          <w:szCs w:val="24"/>
          <w:lang w:eastAsia="ru-RU"/>
        </w:rPr>
        <w:t>Возмещение вреда лицам, участвующим в борьбе с терроризмом, и меры их социальной защиты</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22. </w:t>
      </w:r>
      <w:r w:rsidRPr="0084307E">
        <w:rPr>
          <w:rFonts w:ascii="Arial" w:eastAsia="Times New Roman" w:hAnsi="Arial" w:cs="Arial"/>
          <w:b/>
          <w:bCs/>
          <w:color w:val="000000"/>
          <w:spacing w:val="3"/>
          <w:sz w:val="24"/>
          <w:szCs w:val="24"/>
          <w:lang w:eastAsia="ru-RU"/>
        </w:rPr>
        <w:t>Правомерное причинение вреда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23. </w:t>
      </w:r>
      <w:r w:rsidRPr="0084307E">
        <w:rPr>
          <w:rFonts w:ascii="Arial" w:eastAsia="Times New Roman" w:hAnsi="Arial" w:cs="Arial"/>
          <w:b/>
          <w:bCs/>
          <w:color w:val="000000"/>
          <w:spacing w:val="3"/>
          <w:sz w:val="24"/>
          <w:szCs w:val="24"/>
          <w:lang w:eastAsia="ru-RU"/>
        </w:rPr>
        <w:t>Льготное исчисление выслуги лет, гарантии и компенсации лицам, участвующим в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24. </w:t>
      </w:r>
      <w:r w:rsidRPr="0084307E">
        <w:rPr>
          <w:rFonts w:ascii="Arial" w:eastAsia="Times New Roman" w:hAnsi="Arial" w:cs="Arial"/>
          <w:b/>
          <w:bCs/>
          <w:color w:val="000000"/>
          <w:spacing w:val="3"/>
          <w:sz w:val="24"/>
          <w:szCs w:val="24"/>
          <w:lang w:eastAsia="ru-RU"/>
        </w:rPr>
        <w:t>Ответственность организаций за причастность к терроризму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25. </w:t>
      </w:r>
      <w:r w:rsidRPr="0084307E">
        <w:rPr>
          <w:rFonts w:ascii="Arial" w:eastAsia="Times New Roman" w:hAnsi="Arial" w:cs="Arial"/>
          <w:b/>
          <w:bCs/>
          <w:color w:val="000000"/>
          <w:spacing w:val="3"/>
          <w:sz w:val="24"/>
          <w:szCs w:val="24"/>
          <w:lang w:eastAsia="ru-RU"/>
        </w:rPr>
        <w:t>Вознаграждение за содействие борьбе с терроризмом</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26. </w:t>
      </w:r>
      <w:r w:rsidRPr="0084307E">
        <w:rPr>
          <w:rFonts w:ascii="Arial" w:eastAsia="Times New Roman" w:hAnsi="Arial" w:cs="Arial"/>
          <w:b/>
          <w:bCs/>
          <w:color w:val="000000"/>
          <w:spacing w:val="3"/>
          <w:sz w:val="24"/>
          <w:szCs w:val="24"/>
          <w:lang w:eastAsia="ru-RU"/>
        </w:rPr>
        <w:t>О признании утратившими силу отдельных законодательных актов (положений законодательных актов) Российской Федерации</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Со дня вступления в силу настоящего Федерального закона признать утратившими силу:</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 3808);</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Федеральный закон от 21 ноября 2002 года N 144-ФЗ "О внесении дополнения в Федеральный закон</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"О борьбе с терроризмом" (Собрание законодательства Российской Федерации, 2002, N 47, ст. 4634);</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Признать утратившими силу с</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января 2007 года: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1) Федеральный закон от 25 июля 1998 года N 130-ФЗ "О борьбе с терроризмом" (Собрание законодательства Российской Федерации, 1998, N31, ст. 3808);</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Статья 27. </w:t>
      </w:r>
      <w:r w:rsidRPr="0084307E">
        <w:rPr>
          <w:rFonts w:ascii="Arial" w:eastAsia="Times New Roman" w:hAnsi="Arial" w:cs="Arial"/>
          <w:b/>
          <w:bCs/>
          <w:color w:val="000000"/>
          <w:spacing w:val="3"/>
          <w:sz w:val="24"/>
          <w:szCs w:val="24"/>
          <w:lang w:eastAsia="ru-RU"/>
        </w:rPr>
        <w:t>Вступление в силу настоящего Федерального закона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lastRenderedPageBreak/>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84307E" w:rsidRPr="0084307E" w:rsidRDefault="0084307E" w:rsidP="0084307E">
      <w:pPr>
        <w:spacing w:after="300" w:line="384" w:lineRule="atLeast"/>
        <w:textAlignment w:val="top"/>
        <w:rPr>
          <w:rFonts w:ascii="Arial" w:eastAsia="Times New Roman" w:hAnsi="Arial" w:cs="Arial"/>
          <w:color w:val="000000"/>
          <w:spacing w:val="3"/>
          <w:sz w:val="24"/>
          <w:szCs w:val="24"/>
          <w:lang w:eastAsia="ru-RU"/>
        </w:rPr>
      </w:pPr>
      <w:r w:rsidRPr="0084307E">
        <w:rPr>
          <w:rFonts w:ascii="Arial" w:eastAsia="Times New Roman" w:hAnsi="Arial" w:cs="Arial"/>
          <w:color w:val="000000"/>
          <w:spacing w:val="3"/>
          <w:sz w:val="24"/>
          <w:szCs w:val="24"/>
          <w:lang w:eastAsia="ru-RU"/>
        </w:rPr>
        <w:t>2. Статьи 18, 19, 21 и 23 настоящего Федерального закона вступают в силу с 1 января 2007 года.</w:t>
      </w:r>
    </w:p>
    <w:p w:rsidR="0084307E" w:rsidRPr="0084307E" w:rsidRDefault="0084307E" w:rsidP="0084307E">
      <w:pPr>
        <w:spacing w:after="300" w:line="384" w:lineRule="atLeast"/>
        <w:jc w:val="right"/>
        <w:textAlignment w:val="top"/>
        <w:rPr>
          <w:rFonts w:ascii="Arial" w:eastAsia="Times New Roman" w:hAnsi="Arial" w:cs="Arial"/>
          <w:color w:val="000000"/>
          <w:spacing w:val="3"/>
          <w:sz w:val="24"/>
          <w:szCs w:val="24"/>
          <w:lang w:eastAsia="ru-RU"/>
        </w:rPr>
      </w:pPr>
      <w:r w:rsidRPr="0084307E">
        <w:rPr>
          <w:rFonts w:ascii="Arial" w:eastAsia="Times New Roman" w:hAnsi="Arial" w:cs="Arial"/>
          <w:b/>
          <w:bCs/>
          <w:color w:val="000000"/>
          <w:spacing w:val="3"/>
          <w:sz w:val="24"/>
          <w:szCs w:val="24"/>
          <w:lang w:eastAsia="ru-RU"/>
        </w:rPr>
        <w:t>Президент Российской Федерации</w:t>
      </w:r>
    </w:p>
    <w:p w:rsidR="0084307E" w:rsidRPr="0084307E" w:rsidRDefault="0084307E" w:rsidP="0084307E">
      <w:pPr>
        <w:spacing w:after="300" w:line="384" w:lineRule="atLeast"/>
        <w:jc w:val="right"/>
        <w:textAlignment w:val="top"/>
        <w:rPr>
          <w:rFonts w:ascii="Arial" w:eastAsia="Times New Roman" w:hAnsi="Arial" w:cs="Arial"/>
          <w:color w:val="000000"/>
          <w:spacing w:val="3"/>
          <w:sz w:val="24"/>
          <w:szCs w:val="24"/>
          <w:lang w:eastAsia="ru-RU"/>
        </w:rPr>
      </w:pPr>
      <w:r w:rsidRPr="0084307E">
        <w:rPr>
          <w:rFonts w:ascii="Arial" w:eastAsia="Times New Roman" w:hAnsi="Arial" w:cs="Arial"/>
          <w:b/>
          <w:bCs/>
          <w:color w:val="000000"/>
          <w:spacing w:val="3"/>
          <w:sz w:val="24"/>
          <w:szCs w:val="24"/>
          <w:lang w:eastAsia="ru-RU"/>
        </w:rPr>
        <w:t>В. Путин</w:t>
      </w:r>
    </w:p>
    <w:p w:rsidR="002F0464" w:rsidRDefault="002F0464">
      <w:bookmarkStart w:id="0" w:name="_GoBack"/>
      <w:bookmarkEnd w:id="0"/>
    </w:p>
    <w:sectPr w:rsidR="002F0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F8"/>
    <w:rsid w:val="002F0464"/>
    <w:rsid w:val="0084307E"/>
    <w:rsid w:val="00E7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13989">
      <w:bodyDiv w:val="1"/>
      <w:marLeft w:val="0"/>
      <w:marRight w:val="0"/>
      <w:marTop w:val="0"/>
      <w:marBottom w:val="0"/>
      <w:divBdr>
        <w:top w:val="none" w:sz="0" w:space="0" w:color="auto"/>
        <w:left w:val="none" w:sz="0" w:space="0" w:color="auto"/>
        <w:bottom w:val="none" w:sz="0" w:space="0" w:color="auto"/>
        <w:right w:val="none" w:sz="0" w:space="0" w:color="auto"/>
      </w:divBdr>
      <w:divsChild>
        <w:div w:id="1309242199">
          <w:marLeft w:val="0"/>
          <w:marRight w:val="0"/>
          <w:marTop w:val="375"/>
          <w:marBottom w:val="330"/>
          <w:divBdr>
            <w:top w:val="none" w:sz="0" w:space="0" w:color="auto"/>
            <w:left w:val="none" w:sz="0" w:space="0" w:color="auto"/>
            <w:bottom w:val="none" w:sz="0" w:space="0" w:color="auto"/>
            <w:right w:val="none" w:sz="0" w:space="0" w:color="auto"/>
          </w:divBdr>
          <w:divsChild>
            <w:div w:id="1111899065">
              <w:marLeft w:val="0"/>
              <w:marRight w:val="0"/>
              <w:marTop w:val="0"/>
              <w:marBottom w:val="210"/>
              <w:divBdr>
                <w:top w:val="none" w:sz="0" w:space="0" w:color="auto"/>
                <w:left w:val="none" w:sz="0" w:space="0" w:color="auto"/>
                <w:bottom w:val="none" w:sz="0" w:space="0" w:color="auto"/>
                <w:right w:val="none" w:sz="0" w:space="0" w:color="auto"/>
              </w:divBdr>
            </w:div>
          </w:divsChild>
        </w:div>
        <w:div w:id="1373459528">
          <w:marLeft w:val="0"/>
          <w:marRight w:val="0"/>
          <w:marTop w:val="0"/>
          <w:marBottom w:val="0"/>
          <w:divBdr>
            <w:top w:val="none" w:sz="0" w:space="0" w:color="auto"/>
            <w:left w:val="none" w:sz="0" w:space="0" w:color="auto"/>
            <w:bottom w:val="none" w:sz="0" w:space="0" w:color="auto"/>
            <w:right w:val="none" w:sz="0" w:space="0" w:color="auto"/>
          </w:divBdr>
          <w:divsChild>
            <w:div w:id="66808587">
              <w:marLeft w:val="0"/>
              <w:marRight w:val="0"/>
              <w:marTop w:val="0"/>
              <w:marBottom w:val="0"/>
              <w:divBdr>
                <w:top w:val="none" w:sz="0" w:space="0" w:color="auto"/>
                <w:left w:val="none" w:sz="0" w:space="0" w:color="auto"/>
                <w:bottom w:val="none" w:sz="0" w:space="0" w:color="auto"/>
                <w:right w:val="none" w:sz="0" w:space="0" w:color="auto"/>
              </w:divBdr>
              <w:divsChild>
                <w:div w:id="772360089">
                  <w:marLeft w:val="0"/>
                  <w:marRight w:val="0"/>
                  <w:marTop w:val="0"/>
                  <w:marBottom w:val="300"/>
                  <w:divBdr>
                    <w:top w:val="none" w:sz="0" w:space="0" w:color="auto"/>
                    <w:left w:val="none" w:sz="0" w:space="0" w:color="auto"/>
                    <w:bottom w:val="none" w:sz="0" w:space="0" w:color="auto"/>
                    <w:right w:val="none" w:sz="0" w:space="0" w:color="auto"/>
                  </w:divBdr>
                  <w:divsChild>
                    <w:div w:id="1038163007">
                      <w:marLeft w:val="0"/>
                      <w:marRight w:val="0"/>
                      <w:marTop w:val="0"/>
                      <w:marBottom w:val="0"/>
                      <w:divBdr>
                        <w:top w:val="none" w:sz="0" w:space="0" w:color="auto"/>
                        <w:left w:val="none" w:sz="0" w:space="0" w:color="auto"/>
                        <w:bottom w:val="none" w:sz="0" w:space="0" w:color="auto"/>
                        <w:right w:val="none" w:sz="0" w:space="0" w:color="auto"/>
                      </w:divBdr>
                      <w:divsChild>
                        <w:div w:id="2045053272">
                          <w:marLeft w:val="0"/>
                          <w:marRight w:val="0"/>
                          <w:marTop w:val="0"/>
                          <w:marBottom w:val="90"/>
                          <w:divBdr>
                            <w:top w:val="none" w:sz="0" w:space="0" w:color="auto"/>
                            <w:left w:val="none" w:sz="0" w:space="0" w:color="auto"/>
                            <w:bottom w:val="none" w:sz="0" w:space="0" w:color="auto"/>
                            <w:right w:val="none" w:sz="0" w:space="0" w:color="auto"/>
                          </w:divBdr>
                        </w:div>
                        <w:div w:id="224217640">
                          <w:marLeft w:val="0"/>
                          <w:marRight w:val="0"/>
                          <w:marTop w:val="0"/>
                          <w:marBottom w:val="90"/>
                          <w:divBdr>
                            <w:top w:val="none" w:sz="0" w:space="0" w:color="auto"/>
                            <w:left w:val="none" w:sz="0" w:space="0" w:color="auto"/>
                            <w:bottom w:val="none" w:sz="0" w:space="0" w:color="auto"/>
                            <w:right w:val="none" w:sz="0" w:space="0" w:color="auto"/>
                          </w:divBdr>
                        </w:div>
                        <w:div w:id="20767372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712735296">
                  <w:marLeft w:val="0"/>
                  <w:marRight w:val="0"/>
                  <w:marTop w:val="0"/>
                  <w:marBottom w:val="0"/>
                  <w:divBdr>
                    <w:top w:val="none" w:sz="0" w:space="0" w:color="auto"/>
                    <w:left w:val="none" w:sz="0" w:space="0" w:color="auto"/>
                    <w:bottom w:val="none" w:sz="0" w:space="0" w:color="auto"/>
                    <w:right w:val="none" w:sz="0" w:space="0" w:color="auto"/>
                  </w:divBdr>
                  <w:divsChild>
                    <w:div w:id="1173645153">
                      <w:marLeft w:val="0"/>
                      <w:marRight w:val="0"/>
                      <w:marTop w:val="0"/>
                      <w:marBottom w:val="300"/>
                      <w:divBdr>
                        <w:top w:val="none" w:sz="0" w:space="0" w:color="auto"/>
                        <w:left w:val="none" w:sz="0" w:space="0" w:color="auto"/>
                        <w:bottom w:val="none" w:sz="0" w:space="0" w:color="auto"/>
                        <w:right w:val="none" w:sz="0" w:space="0" w:color="auto"/>
                      </w:divBdr>
                      <w:divsChild>
                        <w:div w:id="109129891">
                          <w:marLeft w:val="0"/>
                          <w:marRight w:val="0"/>
                          <w:marTop w:val="0"/>
                          <w:marBottom w:val="0"/>
                          <w:divBdr>
                            <w:top w:val="none" w:sz="0" w:space="0" w:color="auto"/>
                            <w:left w:val="none" w:sz="0" w:space="0" w:color="auto"/>
                            <w:bottom w:val="none" w:sz="0" w:space="0" w:color="auto"/>
                            <w:right w:val="none" w:sz="0" w:space="0" w:color="auto"/>
                          </w:divBdr>
                          <w:divsChild>
                            <w:div w:id="58947229">
                              <w:marLeft w:val="0"/>
                              <w:marRight w:val="0"/>
                              <w:marTop w:val="0"/>
                              <w:marBottom w:val="0"/>
                              <w:divBdr>
                                <w:top w:val="none" w:sz="0" w:space="0" w:color="auto"/>
                                <w:left w:val="none" w:sz="0" w:space="0" w:color="auto"/>
                                <w:bottom w:val="none" w:sz="0" w:space="0" w:color="auto"/>
                                <w:right w:val="none" w:sz="0" w:space="0" w:color="auto"/>
                              </w:divBdr>
                              <w:divsChild>
                                <w:div w:id="1608198222">
                                  <w:marLeft w:val="0"/>
                                  <w:marRight w:val="0"/>
                                  <w:marTop w:val="0"/>
                                  <w:marBottom w:val="150"/>
                                  <w:divBdr>
                                    <w:top w:val="none" w:sz="0" w:space="0" w:color="auto"/>
                                    <w:left w:val="none" w:sz="0" w:space="0" w:color="auto"/>
                                    <w:bottom w:val="single" w:sz="6" w:space="8" w:color="DEDEDE"/>
                                    <w:right w:val="none" w:sz="0" w:space="0" w:color="auto"/>
                                  </w:divBdr>
                                </w:div>
                                <w:div w:id="1268779155">
                                  <w:marLeft w:val="0"/>
                                  <w:marRight w:val="0"/>
                                  <w:marTop w:val="0"/>
                                  <w:marBottom w:val="150"/>
                                  <w:divBdr>
                                    <w:top w:val="none" w:sz="0" w:space="0" w:color="auto"/>
                                    <w:left w:val="none" w:sz="0" w:space="0" w:color="auto"/>
                                    <w:bottom w:val="single" w:sz="6" w:space="8" w:color="DEDEDE"/>
                                    <w:right w:val="none" w:sz="0" w:space="0" w:color="auto"/>
                                  </w:divBdr>
                                </w:div>
                                <w:div w:id="132332754">
                                  <w:marLeft w:val="0"/>
                                  <w:marRight w:val="0"/>
                                  <w:marTop w:val="0"/>
                                  <w:marBottom w:val="150"/>
                                  <w:divBdr>
                                    <w:top w:val="none" w:sz="0" w:space="0" w:color="auto"/>
                                    <w:left w:val="none" w:sz="0" w:space="0" w:color="auto"/>
                                    <w:bottom w:val="single" w:sz="6" w:space="8" w:color="DEDEDE"/>
                                    <w:right w:val="none" w:sz="0" w:space="0" w:color="auto"/>
                                  </w:divBdr>
                                </w:div>
                                <w:div w:id="1369914703">
                                  <w:marLeft w:val="0"/>
                                  <w:marRight w:val="0"/>
                                  <w:marTop w:val="0"/>
                                  <w:marBottom w:val="150"/>
                                  <w:divBdr>
                                    <w:top w:val="none" w:sz="0" w:space="0" w:color="auto"/>
                                    <w:left w:val="none" w:sz="0" w:space="0" w:color="auto"/>
                                    <w:bottom w:val="single" w:sz="6" w:space="8" w:color="DEDEDE"/>
                                    <w:right w:val="none" w:sz="0" w:space="0" w:color="auto"/>
                                  </w:divBdr>
                                </w:div>
                                <w:div w:id="467667321">
                                  <w:marLeft w:val="0"/>
                                  <w:marRight w:val="0"/>
                                  <w:marTop w:val="0"/>
                                  <w:marBottom w:val="150"/>
                                  <w:divBdr>
                                    <w:top w:val="none" w:sz="0" w:space="0" w:color="auto"/>
                                    <w:left w:val="none" w:sz="0" w:space="0" w:color="auto"/>
                                    <w:bottom w:val="single" w:sz="6" w:space="8" w:color="DEDEDE"/>
                                    <w:right w:val="none" w:sz="0" w:space="0" w:color="auto"/>
                                  </w:divBdr>
                                </w:div>
                                <w:div w:id="17108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451">
                          <w:marLeft w:val="0"/>
                          <w:marRight w:val="0"/>
                          <w:marTop w:val="0"/>
                          <w:marBottom w:val="0"/>
                          <w:divBdr>
                            <w:top w:val="none" w:sz="0" w:space="0" w:color="auto"/>
                            <w:left w:val="none" w:sz="0" w:space="0" w:color="auto"/>
                            <w:bottom w:val="none" w:sz="0" w:space="0" w:color="auto"/>
                            <w:right w:val="none" w:sz="0" w:space="0" w:color="auto"/>
                          </w:divBdr>
                          <w:divsChild>
                            <w:div w:id="1345592571">
                              <w:marLeft w:val="0"/>
                              <w:marRight w:val="0"/>
                              <w:marTop w:val="0"/>
                              <w:marBottom w:val="0"/>
                              <w:divBdr>
                                <w:top w:val="none" w:sz="0" w:space="0" w:color="auto"/>
                                <w:left w:val="none" w:sz="0" w:space="0" w:color="auto"/>
                                <w:bottom w:val="none" w:sz="0" w:space="0" w:color="auto"/>
                                <w:right w:val="none" w:sz="0" w:space="0" w:color="auto"/>
                              </w:divBdr>
                              <w:divsChild>
                                <w:div w:id="17511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0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1/05/05/zakon-dok.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g.ru/2013/07/26/antiterror-dok.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14/02/15/organizatsii-dok.html" TargetMode="External"/><Relationship Id="rId11" Type="http://schemas.openxmlformats.org/officeDocument/2006/relationships/hyperlink" Target="https://rg.ru/2006/03/10/bezopasnost.html" TargetMode="External"/><Relationship Id="rId5" Type="http://schemas.openxmlformats.org/officeDocument/2006/relationships/hyperlink" Target="https://rg.ru/2016/07/08/antiterror-dok.html" TargetMode="External"/><Relationship Id="rId10" Type="http://schemas.openxmlformats.org/officeDocument/2006/relationships/hyperlink" Target="https://rg.ru/2007/06/14/antiterror-dok.html" TargetMode="External"/><Relationship Id="rId4" Type="http://schemas.openxmlformats.org/officeDocument/2006/relationships/webSettings" Target="webSettings.xml"/><Relationship Id="rId9" Type="http://schemas.openxmlformats.org/officeDocument/2006/relationships/hyperlink" Target="https://rg.ru/2008/12/31/terrorizm-akty-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6203</Words>
  <Characters>35362</Characters>
  <Application>Microsoft Office Word</Application>
  <DocSecurity>0</DocSecurity>
  <Lines>294</Lines>
  <Paragraphs>82</Paragraphs>
  <ScaleCrop>false</ScaleCrop>
  <Company/>
  <LinksUpToDate>false</LinksUpToDate>
  <CharactersWithSpaces>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2020-10-29T05:46:00Z</dcterms:created>
  <dcterms:modified xsi:type="dcterms:W3CDTF">2020-10-29T05:46:00Z</dcterms:modified>
</cp:coreProperties>
</file>