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95" w:rsidRPr="00DE4A95" w:rsidRDefault="00DE4A95" w:rsidP="00DE4A9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4A9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28FE47A" wp14:editId="653CBC03">
            <wp:extent cx="666750" cy="733425"/>
            <wp:effectExtent l="0" t="0" r="0" b="952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95" w:rsidRPr="00DE4A95" w:rsidRDefault="00DE4A95" w:rsidP="00DE4A95">
      <w:pPr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</w:pPr>
      <w:r w:rsidRPr="00DE4A95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Постановление Правительства РФ от 18 апреля 2014 г. N 353 "Об утверждении Правил обеспечения безопасности при проведении официальных спортивных соревнований"</w:t>
      </w:r>
    </w:p>
    <w:p w:rsidR="00DE4A95" w:rsidRPr="00DE4A95" w:rsidRDefault="00DE4A95" w:rsidP="00DE4A95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Обзор документа</w:t>
      </w:r>
    </w:p>
    <w:p w:rsidR="00DE4A95" w:rsidRPr="00DE4A95" w:rsidRDefault="00DE4A95" w:rsidP="00DE4A9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4A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Какие требования безопасности должны соблюдаться при проведении спортивных соревнований?</w:t>
      </w:r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Утверждены правила обеспечения безопасности при проведении официальных спортивных соревнований. Речь идет о мероприятиях, включенных в Единый календарный план соревнований, а также в планы субъектов Федерации и муниципальных образований.</w:t>
      </w:r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 общественный порядок и безопасность отвечают организаторы совместно с собственниками (пользователями) объектов спорта. При этом они взаимодействуют с госорганами и органами местного самоуправления.</w:t>
      </w:r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Установлены требования к местам соревнований. В частности, предусмотрено, что должна включать инфраструктура мест проведения соревнований. Это, например, парковочные места, медицинский пункт, санитарные узлы, зоны для осмотра входящих граждан и въезжающего транспорта. Установлены требования и к объектам спорта. </w:t>
      </w:r>
      <w:proofErr w:type="gramStart"/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Так, они должны быть снабжены информационными табло и (или) стендами, системами экстренной связи, охранного освещения, сигнализации и т. д.</w:t>
      </w:r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Предусмотрено, какую документацию должен иметь собственник (пользователь) спортивного объекта.</w:t>
      </w:r>
      <w:proofErr w:type="gramEnd"/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Это, в частности, паспорт безопасности объекта, схемы расположения медицинских пунктов, эвакуационных знаков безопасности, нестационарных торговых объектов и др.</w:t>
      </w:r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Общественный порядок и безопасность во время соревнований обеспечиваются в соответствии с инструкцией и планом мероприятий. Инструкция разрабатывается собственниками (пользователями) объектов спорта (на основе типовой инструкции) не реже 1 раза в 3 года. План составляется организатором соревнований совместно с собственником (пользователем) спортивного объекта.</w:t>
      </w:r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Закреплены права и обязанности собственников (пользователей) объектов спорта и организатора соревнований.</w:t>
      </w:r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Приведен перечень территорий, на которых соревнования не проводятся. Среди них - пограничные зоны (если нет специального разрешения), полосы отвода газ</w:t>
      </w:r>
      <w:proofErr w:type="gramStart"/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нефте</w:t>
      </w:r>
      <w:proofErr w:type="spellEnd"/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 продуктопроводов и др.</w:t>
      </w:r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Отдельные требования вступают в силу с 1 сентября 2014 г.</w:t>
      </w:r>
    </w:p>
    <w:p w:rsidR="00543BCE" w:rsidRDefault="00DE4A95" w:rsidP="00DE4A95"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ГАРАНТ</w:t>
      </w:r>
      <w:proofErr w:type="gramStart"/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DE4A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У: </w:t>
      </w:r>
      <w:hyperlink r:id="rId6" w:anchor="ixzz6cKT2peAS" w:history="1">
        <w:r w:rsidRPr="00DE4A95">
          <w:rPr>
            <w:rFonts w:ascii="Arial" w:eastAsia="Times New Roman" w:hAnsi="Arial" w:cs="Arial"/>
            <w:color w:val="003399"/>
            <w:sz w:val="21"/>
            <w:szCs w:val="21"/>
            <w:bdr w:val="none" w:sz="0" w:space="0" w:color="auto" w:frame="1"/>
            <w:lang w:eastAsia="ru-RU"/>
          </w:rPr>
          <w:t>http://www.garant.ru/hotlaw/federal/538632/#ixzz6cKT2peAS</w:t>
        </w:r>
      </w:hyperlink>
      <w:bookmarkStart w:id="0" w:name="_GoBack"/>
      <w:bookmarkEnd w:id="0"/>
    </w:p>
    <w:sectPr w:rsidR="0054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63"/>
    <w:rsid w:val="001E3663"/>
    <w:rsid w:val="00543BCE"/>
    <w:rsid w:val="00DE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hotlaw/federal/538632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2020-10-30T05:21:00Z</dcterms:created>
  <dcterms:modified xsi:type="dcterms:W3CDTF">2020-10-30T05:22:00Z</dcterms:modified>
</cp:coreProperties>
</file>